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DDD" w:rsidRPr="002D7E63" w:rsidRDefault="00301DDD" w:rsidP="00301DDD">
      <w:pPr>
        <w:jc w:val="center"/>
        <w:rPr>
          <w:rFonts w:ascii="Times New Roman" w:eastAsia="Calibri" w:hAnsi="Times New Roman"/>
          <w:b/>
          <w:sz w:val="26"/>
          <w:szCs w:val="26"/>
          <w:lang w:val="ru-RU" w:bidi="ar-SA"/>
        </w:rPr>
      </w:pPr>
      <w:r w:rsidRPr="002D7E63">
        <w:rPr>
          <w:rFonts w:ascii="Times New Roman" w:eastAsia="Calibri" w:hAnsi="Times New Roman"/>
          <w:b/>
          <w:sz w:val="26"/>
          <w:szCs w:val="26"/>
          <w:lang w:val="ru-RU" w:bidi="ar-SA"/>
        </w:rPr>
        <w:t xml:space="preserve">Пояснительная записка </w:t>
      </w:r>
    </w:p>
    <w:p w:rsidR="00301DDD" w:rsidRPr="002D7E63" w:rsidRDefault="00301DDD" w:rsidP="00301DDD">
      <w:pPr>
        <w:jc w:val="center"/>
        <w:rPr>
          <w:rFonts w:ascii="Times New Roman" w:eastAsia="Calibri" w:hAnsi="Times New Roman"/>
          <w:b/>
          <w:sz w:val="26"/>
          <w:szCs w:val="26"/>
          <w:lang w:val="ru-RU" w:bidi="ar-SA"/>
        </w:rPr>
      </w:pPr>
      <w:r w:rsidRPr="002D7E63">
        <w:rPr>
          <w:rFonts w:ascii="Times New Roman" w:eastAsia="Calibri" w:hAnsi="Times New Roman"/>
          <w:b/>
          <w:sz w:val="26"/>
          <w:szCs w:val="26"/>
          <w:lang w:val="ru-RU" w:bidi="ar-SA"/>
        </w:rPr>
        <w:t xml:space="preserve">к  отчету об исполнении бюджета </w:t>
      </w:r>
      <w:proofErr w:type="spellStart"/>
      <w:r w:rsidRPr="002D7E63">
        <w:rPr>
          <w:rFonts w:ascii="Times New Roman" w:eastAsia="Calibri" w:hAnsi="Times New Roman"/>
          <w:b/>
          <w:sz w:val="26"/>
          <w:szCs w:val="26"/>
          <w:lang w:val="ru-RU" w:bidi="ar-SA"/>
        </w:rPr>
        <w:t>Высоковского</w:t>
      </w:r>
      <w:proofErr w:type="spellEnd"/>
      <w:r w:rsidRPr="002D7E63">
        <w:rPr>
          <w:rFonts w:ascii="Times New Roman" w:eastAsia="Calibri" w:hAnsi="Times New Roman"/>
          <w:b/>
          <w:sz w:val="26"/>
          <w:szCs w:val="26"/>
          <w:lang w:val="ru-RU" w:bidi="ar-SA"/>
        </w:rPr>
        <w:t xml:space="preserve"> сельского </w:t>
      </w:r>
    </w:p>
    <w:p w:rsidR="00301DDD" w:rsidRDefault="00301DDD" w:rsidP="00301DDD">
      <w:pPr>
        <w:jc w:val="center"/>
        <w:rPr>
          <w:rFonts w:ascii="Times New Roman" w:eastAsia="Calibri" w:hAnsi="Times New Roman"/>
          <w:b/>
          <w:sz w:val="26"/>
          <w:szCs w:val="26"/>
          <w:lang w:val="ru-RU" w:bidi="ar-SA"/>
        </w:rPr>
      </w:pPr>
      <w:r>
        <w:rPr>
          <w:rFonts w:ascii="Times New Roman" w:eastAsia="Calibri" w:hAnsi="Times New Roman"/>
          <w:b/>
          <w:sz w:val="26"/>
          <w:szCs w:val="26"/>
          <w:lang w:val="ru-RU" w:bidi="ar-SA"/>
        </w:rPr>
        <w:t>поселения за 2022 год</w:t>
      </w:r>
    </w:p>
    <w:p w:rsidR="00301DDD" w:rsidRPr="002D7E63" w:rsidRDefault="00301DDD" w:rsidP="00301DDD">
      <w:pPr>
        <w:jc w:val="center"/>
        <w:rPr>
          <w:rFonts w:ascii="Times New Roman" w:eastAsia="Calibri" w:hAnsi="Times New Roman"/>
          <w:b/>
          <w:sz w:val="26"/>
          <w:szCs w:val="26"/>
          <w:lang w:val="ru-RU" w:bidi="ar-SA"/>
        </w:rPr>
      </w:pPr>
    </w:p>
    <w:p w:rsidR="00301DDD" w:rsidRPr="0070088D" w:rsidRDefault="00301DDD" w:rsidP="003150E6">
      <w:pPr>
        <w:ind w:firstLine="709"/>
        <w:jc w:val="both"/>
        <w:rPr>
          <w:rFonts w:ascii="Times New Roman" w:hAnsi="Times New Roman"/>
          <w:sz w:val="26"/>
          <w:szCs w:val="26"/>
          <w:lang w:val="ru-RU" w:eastAsia="zh-CN" w:bidi="ar-SA"/>
        </w:rPr>
      </w:pPr>
      <w:r w:rsidRPr="0070088D">
        <w:rPr>
          <w:rFonts w:ascii="Times New Roman" w:hAnsi="Times New Roman"/>
          <w:sz w:val="26"/>
          <w:szCs w:val="26"/>
          <w:lang w:val="ru-RU" w:eastAsia="zh-CN" w:bidi="ar-SA"/>
        </w:rPr>
        <w:t xml:space="preserve">Бюджет </w:t>
      </w:r>
      <w:proofErr w:type="spellStart"/>
      <w:r w:rsidRPr="0070088D">
        <w:rPr>
          <w:rFonts w:ascii="Times New Roman" w:hAnsi="Times New Roman"/>
          <w:sz w:val="26"/>
          <w:szCs w:val="26"/>
          <w:lang w:val="ru-RU" w:eastAsia="zh-CN" w:bidi="ar-SA"/>
        </w:rPr>
        <w:t>Высоковского</w:t>
      </w:r>
      <w:proofErr w:type="spellEnd"/>
      <w:r w:rsidRPr="0070088D">
        <w:rPr>
          <w:rFonts w:ascii="Times New Roman" w:hAnsi="Times New Roman"/>
          <w:sz w:val="26"/>
          <w:szCs w:val="26"/>
          <w:lang w:val="ru-RU" w:eastAsia="zh-CN" w:bidi="ar-SA"/>
        </w:rPr>
        <w:t xml:space="preserve"> сельского поселения на 2022 год утвержден </w:t>
      </w:r>
      <w:r>
        <w:rPr>
          <w:rFonts w:ascii="Times New Roman" w:hAnsi="Times New Roman"/>
          <w:sz w:val="26"/>
          <w:szCs w:val="26"/>
          <w:lang w:val="ru-RU" w:eastAsia="zh-CN" w:bidi="ar-SA"/>
        </w:rPr>
        <w:t>р</w:t>
      </w:r>
      <w:r w:rsidRPr="0070088D">
        <w:rPr>
          <w:rFonts w:ascii="Times New Roman" w:hAnsi="Times New Roman"/>
          <w:sz w:val="26"/>
          <w:szCs w:val="26"/>
          <w:lang w:val="ru-RU" w:eastAsia="zh-CN" w:bidi="ar-SA"/>
        </w:rPr>
        <w:t>ешением Совета поселения от 29.12.2021 № 145</w:t>
      </w:r>
      <w:r w:rsidRPr="0070088D">
        <w:rPr>
          <w:rFonts w:ascii="Times New Roman" w:hAnsi="Times New Roman"/>
          <w:sz w:val="26"/>
          <w:szCs w:val="26"/>
          <w:lang w:val="ru-RU" w:eastAsia="ru-RU" w:bidi="ar-SA"/>
        </w:rPr>
        <w:t>по доходам и расходам в сумме 6869,3 тыс. рублей  с плановым дефицитом в сумме  0 тыс. рублей.</w:t>
      </w:r>
    </w:p>
    <w:p w:rsidR="00301DDD" w:rsidRPr="0070088D" w:rsidRDefault="00301DDD" w:rsidP="003150E6">
      <w:pPr>
        <w:suppressAutoHyphens/>
        <w:ind w:firstLine="709"/>
        <w:jc w:val="both"/>
        <w:rPr>
          <w:rFonts w:ascii="Times New Roman" w:hAnsi="Times New Roman"/>
          <w:sz w:val="26"/>
          <w:szCs w:val="26"/>
          <w:lang w:val="ru-RU" w:eastAsia="zh-CN" w:bidi="ar-SA"/>
        </w:rPr>
      </w:pPr>
      <w:r w:rsidRPr="0070088D">
        <w:rPr>
          <w:rFonts w:ascii="Times New Roman" w:hAnsi="Times New Roman"/>
          <w:sz w:val="26"/>
          <w:szCs w:val="26"/>
          <w:lang w:val="ru-RU" w:eastAsia="zh-CN" w:bidi="ar-SA"/>
        </w:rPr>
        <w:t>В течение отчетного периода в данное Решение о бюджете  вносились изменения. В результате чего изменилась доходная часть 7346,3 тыс. рублей и расходная часть бюджета поселения  составила 10127,4 тыс. рублей.</w:t>
      </w:r>
    </w:p>
    <w:p w:rsidR="00301DDD" w:rsidRPr="0070088D" w:rsidRDefault="00301DDD" w:rsidP="003150E6">
      <w:pPr>
        <w:suppressAutoHyphens/>
        <w:ind w:firstLine="709"/>
        <w:jc w:val="both"/>
        <w:rPr>
          <w:rFonts w:ascii="Times New Roman" w:hAnsi="Times New Roman"/>
          <w:sz w:val="26"/>
          <w:szCs w:val="26"/>
          <w:lang w:val="ru-RU" w:eastAsia="zh-CN" w:bidi="ar-SA"/>
        </w:rPr>
      </w:pPr>
      <w:r w:rsidRPr="0070088D">
        <w:rPr>
          <w:rFonts w:ascii="Times New Roman" w:hAnsi="Times New Roman"/>
          <w:sz w:val="26"/>
          <w:szCs w:val="26"/>
          <w:lang w:val="ru-RU" w:eastAsia="zh-CN" w:bidi="ar-SA"/>
        </w:rPr>
        <w:t>В соответствии с требованиями действующего законодательства - все проекты Решений о внесении изменений в бюджет поселения с приложением финансово-экономического обоснования направлялись:</w:t>
      </w:r>
    </w:p>
    <w:p w:rsidR="00301DDD" w:rsidRPr="0070088D" w:rsidRDefault="00301DDD" w:rsidP="003150E6">
      <w:pPr>
        <w:suppressAutoHyphens/>
        <w:ind w:firstLine="709"/>
        <w:jc w:val="both"/>
        <w:rPr>
          <w:rFonts w:ascii="Times New Roman" w:hAnsi="Times New Roman"/>
          <w:sz w:val="26"/>
          <w:szCs w:val="26"/>
          <w:lang w:val="ru-RU" w:eastAsia="zh-CN" w:bidi="ar-SA"/>
        </w:rPr>
      </w:pPr>
      <w:r w:rsidRPr="0070088D">
        <w:rPr>
          <w:rFonts w:ascii="Times New Roman" w:hAnsi="Times New Roman"/>
          <w:sz w:val="26"/>
          <w:szCs w:val="26"/>
          <w:lang w:val="ru-RU" w:eastAsia="zh-CN" w:bidi="ar-SA"/>
        </w:rPr>
        <w:t>- в прокуратуру Усть-Кубинского района для проведения экспертизы на соответствие нормативного правового акта законодательству Российской Федерации. Оснований для принятия мер прокурорского реагирования не возникало;</w:t>
      </w:r>
    </w:p>
    <w:p w:rsidR="00301DDD" w:rsidRPr="0070088D" w:rsidRDefault="00301DDD" w:rsidP="003150E6">
      <w:pPr>
        <w:suppressAutoHyphens/>
        <w:ind w:firstLine="709"/>
        <w:jc w:val="both"/>
        <w:rPr>
          <w:rFonts w:ascii="Times New Roman" w:hAnsi="Times New Roman"/>
          <w:sz w:val="26"/>
          <w:szCs w:val="26"/>
          <w:lang w:val="ru-RU" w:eastAsia="zh-CN" w:bidi="ar-SA"/>
        </w:rPr>
      </w:pPr>
      <w:r w:rsidRPr="0070088D">
        <w:rPr>
          <w:rFonts w:ascii="Times New Roman" w:hAnsi="Times New Roman"/>
          <w:sz w:val="26"/>
          <w:szCs w:val="26"/>
          <w:lang w:val="ru-RU" w:eastAsia="zh-CN" w:bidi="ar-SA"/>
        </w:rPr>
        <w:t>- в контрольно-ревизионный комитет Представительного Собрания Усть-Кубинского муниципального района для проведения финансово-экономической экспертизы. Проект Решений рекомендован к рассмотрению Советом поселения.</w:t>
      </w:r>
    </w:p>
    <w:p w:rsidR="00301DDD" w:rsidRPr="0070088D" w:rsidRDefault="00301DDD" w:rsidP="003150E6">
      <w:pPr>
        <w:ind w:firstLine="709"/>
        <w:jc w:val="both"/>
        <w:rPr>
          <w:rFonts w:ascii="Times New Roman" w:hAnsi="Times New Roman"/>
          <w:sz w:val="26"/>
          <w:szCs w:val="26"/>
          <w:lang w:val="ru-RU"/>
        </w:rPr>
      </w:pPr>
      <w:r w:rsidRPr="0070088D">
        <w:rPr>
          <w:rFonts w:ascii="Times New Roman" w:hAnsi="Times New Roman"/>
          <w:sz w:val="26"/>
          <w:szCs w:val="26"/>
          <w:lang w:val="ru-RU"/>
        </w:rPr>
        <w:t xml:space="preserve">По состоянию на 01.01.2023 г. за администрацией </w:t>
      </w:r>
      <w:proofErr w:type="spellStart"/>
      <w:r w:rsidRPr="0070088D">
        <w:rPr>
          <w:rFonts w:ascii="Times New Roman" w:hAnsi="Times New Roman"/>
          <w:sz w:val="26"/>
          <w:szCs w:val="26"/>
          <w:lang w:val="ru-RU"/>
        </w:rPr>
        <w:t>Высоковского</w:t>
      </w:r>
      <w:proofErr w:type="spellEnd"/>
      <w:r w:rsidRPr="0070088D">
        <w:rPr>
          <w:rFonts w:ascii="Times New Roman" w:hAnsi="Times New Roman"/>
          <w:sz w:val="26"/>
          <w:szCs w:val="26"/>
          <w:lang w:val="ru-RU"/>
        </w:rPr>
        <w:t xml:space="preserve"> сельского поселения муниципального долга не числится.</w:t>
      </w:r>
    </w:p>
    <w:p w:rsidR="00301DDD" w:rsidRPr="0070088D" w:rsidRDefault="00301DDD" w:rsidP="003150E6">
      <w:pPr>
        <w:ind w:firstLine="709"/>
        <w:jc w:val="both"/>
        <w:rPr>
          <w:rFonts w:ascii="Times New Roman" w:hAnsi="Times New Roman"/>
          <w:sz w:val="26"/>
          <w:szCs w:val="26"/>
          <w:lang w:val="ru-RU" w:eastAsia="ar-SA" w:bidi="ar-SA"/>
        </w:rPr>
      </w:pPr>
      <w:r w:rsidRPr="0070088D">
        <w:rPr>
          <w:rFonts w:ascii="Times New Roman" w:hAnsi="Times New Roman"/>
          <w:sz w:val="26"/>
          <w:szCs w:val="26"/>
          <w:lang w:val="ru-RU"/>
        </w:rPr>
        <w:t>В отчетном периоде  администрация поселения не предоставляла и не погашала налоговых  кредитов, не предоставляла отсрочек, рассрочек по уплате налогов и пени, также как  и муниципальных гарантий.</w:t>
      </w:r>
    </w:p>
    <w:p w:rsidR="00301DDD" w:rsidRPr="0070088D" w:rsidRDefault="00301DDD" w:rsidP="00301DDD">
      <w:pPr>
        <w:tabs>
          <w:tab w:val="left" w:pos="3840"/>
        </w:tabs>
        <w:ind w:left="-1134"/>
        <w:rPr>
          <w:rFonts w:ascii="Times New Roman" w:eastAsia="Calibri" w:hAnsi="Times New Roman"/>
          <w:b/>
          <w:sz w:val="26"/>
          <w:szCs w:val="26"/>
          <w:lang w:val="ru-RU" w:bidi="ar-SA"/>
        </w:rPr>
      </w:pPr>
    </w:p>
    <w:tbl>
      <w:tblPr>
        <w:tblOverlap w:val="never"/>
        <w:tblW w:w="9498" w:type="dxa"/>
        <w:tblLayout w:type="fixed"/>
        <w:tblLook w:val="01E0"/>
      </w:tblPr>
      <w:tblGrid>
        <w:gridCol w:w="9498"/>
      </w:tblGrid>
      <w:tr w:rsidR="00301DDD" w:rsidRPr="003150E6" w:rsidTr="00301DDD">
        <w:trPr>
          <w:trHeight w:val="322"/>
        </w:trPr>
        <w:tc>
          <w:tcPr>
            <w:tcW w:w="9498" w:type="dxa"/>
            <w:tcMar>
              <w:top w:w="0" w:type="dxa"/>
              <w:left w:w="0" w:type="dxa"/>
              <w:bottom w:w="0" w:type="dxa"/>
              <w:right w:w="0" w:type="dxa"/>
            </w:tcMar>
          </w:tcPr>
          <w:p w:rsidR="00301DDD" w:rsidRPr="0070088D" w:rsidRDefault="00301DDD" w:rsidP="00301DDD">
            <w:pPr>
              <w:tabs>
                <w:tab w:val="left" w:pos="7110"/>
              </w:tabs>
              <w:ind w:firstLine="709"/>
              <w:jc w:val="center"/>
              <w:rPr>
                <w:rFonts w:ascii="Times New Roman" w:hAnsi="Times New Roman"/>
                <w:b/>
                <w:sz w:val="26"/>
                <w:szCs w:val="26"/>
                <w:lang w:val="ru-RU" w:eastAsia="ru-RU" w:bidi="ar-SA"/>
              </w:rPr>
            </w:pPr>
            <w:r w:rsidRPr="0070088D">
              <w:rPr>
                <w:rFonts w:ascii="Times New Roman" w:hAnsi="Times New Roman"/>
                <w:b/>
                <w:sz w:val="26"/>
                <w:szCs w:val="26"/>
                <w:lang w:val="ru-RU" w:eastAsia="ru-RU" w:bidi="ar-SA"/>
              </w:rPr>
              <w:t>ДОХОДЫ</w:t>
            </w:r>
          </w:p>
          <w:p w:rsidR="00301DDD" w:rsidRPr="0070088D" w:rsidRDefault="00301DDD" w:rsidP="00301DDD">
            <w:pPr>
              <w:tabs>
                <w:tab w:val="left" w:pos="7110"/>
              </w:tabs>
              <w:ind w:firstLine="709"/>
              <w:jc w:val="center"/>
              <w:rPr>
                <w:rFonts w:ascii="Times New Roman" w:hAnsi="Times New Roman"/>
                <w:b/>
                <w:sz w:val="26"/>
                <w:szCs w:val="26"/>
                <w:lang w:val="ru-RU" w:eastAsia="ru-RU" w:bidi="ar-SA"/>
              </w:rPr>
            </w:pP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xml:space="preserve">Доходная часть бюджета поселения: Бюджет </w:t>
            </w:r>
            <w:proofErr w:type="spellStart"/>
            <w:r w:rsidRPr="00553CB1">
              <w:rPr>
                <w:rFonts w:ascii="Times New Roman" w:hAnsi="Times New Roman"/>
                <w:sz w:val="26"/>
                <w:szCs w:val="26"/>
                <w:lang w:val="ru-RU" w:eastAsia="ru-RU" w:bidi="ar-SA"/>
              </w:rPr>
              <w:t>Высоковского</w:t>
            </w:r>
            <w:proofErr w:type="spellEnd"/>
            <w:r w:rsidRPr="00553CB1">
              <w:rPr>
                <w:rFonts w:ascii="Times New Roman" w:hAnsi="Times New Roman"/>
                <w:sz w:val="26"/>
                <w:szCs w:val="26"/>
                <w:lang w:val="ru-RU" w:eastAsia="ru-RU" w:bidi="ar-SA"/>
              </w:rPr>
              <w:t xml:space="preserve"> сельского поселения по доходам за 2022 год исполнен на сумму 7 372 881,19 рубль или 100,36 % к сумме утвержденных назначений.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Из общей суммы доходов бюджета поселения налоговые и неналоговые доходы составили 2 530 023,75 рубля или 34,44 % к утвержденным назначениям.</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Безвозмездные поступления составили 4 842 857,44 рублей или 65,92 % к утвержденным показателям бюджета поселения на 2022 год.</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Основными доходными источниками бюджета поселения в отчетном периоде являются:</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налог на доходы физических лиц 67 073,19 рубля или 2,68 % от общей суммы собственных доходов;</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налог на имущество физических лиц 483 308,38 рублей или 19,31 % от общей суммы собственных доходов;</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земельный налог 1 355 294,26 рубля или 54,14 % от общей суммы собственных доходов;</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государственная пошлина за совершение нотариальных действий 11 500,00 рублей или 0,46 % от общей суммы собственных доходов;</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доходы от использования имущества, находящегося в государственной и муниципальной собственности – 32 456,94 рублей или 1,30 % от общей суммы собственных доходов;</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xml:space="preserve">- доходы от продажи материальных и нематериальных активов – 580 390,98 </w:t>
            </w:r>
            <w:r w:rsidRPr="00553CB1">
              <w:rPr>
                <w:rFonts w:ascii="Times New Roman" w:hAnsi="Times New Roman"/>
                <w:sz w:val="26"/>
                <w:szCs w:val="26"/>
                <w:lang w:val="ru-RU" w:eastAsia="ru-RU" w:bidi="ar-SA"/>
              </w:rPr>
              <w:lastRenderedPageBreak/>
              <w:t>рублей или 23,18% от общей суммы собственных доходов.</w:t>
            </w:r>
          </w:p>
          <w:p w:rsidR="00301DDD" w:rsidRPr="0070088D"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xml:space="preserve">В структуре собственных доходов (налоговые и неналоговые доходы) бюджета поселения основное место занимают налоговые доходы 76,12 %. </w:t>
            </w:r>
          </w:p>
          <w:p w:rsidR="00301DDD" w:rsidRPr="0070088D" w:rsidRDefault="00301DDD" w:rsidP="00301DDD">
            <w:pPr>
              <w:ind w:firstLine="709"/>
              <w:rPr>
                <w:rFonts w:ascii="Times New Roman" w:hAnsi="Times New Roman"/>
                <w:sz w:val="26"/>
                <w:szCs w:val="26"/>
                <w:lang w:val="ru-RU" w:eastAsia="ru-RU" w:bidi="ar-SA"/>
              </w:rPr>
            </w:pPr>
          </w:p>
          <w:p w:rsidR="00301DDD" w:rsidRPr="0070088D" w:rsidRDefault="00301DDD" w:rsidP="00301DDD">
            <w:pPr>
              <w:ind w:firstLine="709"/>
              <w:jc w:val="center"/>
              <w:rPr>
                <w:rFonts w:ascii="Times New Roman" w:hAnsi="Times New Roman"/>
                <w:b/>
                <w:sz w:val="26"/>
                <w:szCs w:val="26"/>
                <w:lang w:val="ru-RU" w:eastAsia="ru-RU" w:bidi="ar-SA"/>
              </w:rPr>
            </w:pPr>
            <w:r w:rsidRPr="0070088D">
              <w:rPr>
                <w:rFonts w:ascii="Times New Roman" w:hAnsi="Times New Roman"/>
                <w:b/>
                <w:sz w:val="26"/>
                <w:szCs w:val="26"/>
                <w:lang w:val="ru-RU" w:eastAsia="ru-RU" w:bidi="ar-SA"/>
              </w:rPr>
              <w:t>РАСХОДЫ</w:t>
            </w:r>
          </w:p>
          <w:p w:rsidR="00301DDD" w:rsidRPr="00553CB1" w:rsidRDefault="00301DDD" w:rsidP="00301DDD">
            <w:pPr>
              <w:ind w:firstLine="709"/>
              <w:jc w:val="center"/>
              <w:rPr>
                <w:rFonts w:ascii="Times New Roman" w:hAnsi="Times New Roman"/>
                <w:b/>
                <w:sz w:val="26"/>
                <w:szCs w:val="26"/>
                <w:lang w:val="ru-RU" w:eastAsia="ru-RU" w:bidi="ar-SA"/>
              </w:rPr>
            </w:pP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xml:space="preserve">Расходы бюджета </w:t>
            </w:r>
            <w:proofErr w:type="spellStart"/>
            <w:r w:rsidRPr="00553CB1">
              <w:rPr>
                <w:rFonts w:ascii="Times New Roman" w:hAnsi="Times New Roman"/>
                <w:sz w:val="26"/>
                <w:szCs w:val="26"/>
                <w:lang w:val="ru-RU" w:eastAsia="ru-RU" w:bidi="ar-SA"/>
              </w:rPr>
              <w:t>Высоковского</w:t>
            </w:r>
            <w:proofErr w:type="spellEnd"/>
            <w:r w:rsidRPr="00553CB1">
              <w:rPr>
                <w:rFonts w:ascii="Times New Roman" w:hAnsi="Times New Roman"/>
                <w:sz w:val="26"/>
                <w:szCs w:val="26"/>
                <w:lang w:val="ru-RU" w:eastAsia="ru-RU" w:bidi="ar-SA"/>
              </w:rPr>
              <w:t xml:space="preserve"> сельского поселения за 2022 год исполнены в сумме 10 127 402,61 рубля при утвержденных показателях 10 127 402,61 рубля. Исполнение составило 100 % от утвержденных объемов.</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 xml:space="preserve">По разделу 0102 «Функционирование высшего должностного лица субъекта РФ и муниципального образования» </w:t>
            </w:r>
            <w:r w:rsidRPr="00553CB1">
              <w:rPr>
                <w:rFonts w:ascii="Times New Roman" w:hAnsi="Times New Roman"/>
                <w:sz w:val="26"/>
                <w:szCs w:val="26"/>
                <w:lang w:val="ru-RU" w:eastAsia="ru-RU" w:bidi="ar-SA"/>
              </w:rPr>
              <w:t>отражены расходы на оплату труда с начислениями главы поселения в сумме 1 199 271,15 рубль.</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По разделу 0104 «Функционирование Правительства РФ, высших исполнительных органов государственной власти субъектов РФ, местных администраций»</w:t>
            </w:r>
            <w:r w:rsidRPr="00553CB1">
              <w:rPr>
                <w:rFonts w:ascii="Times New Roman" w:hAnsi="Times New Roman"/>
                <w:sz w:val="26"/>
                <w:szCs w:val="26"/>
                <w:lang w:val="ru-RU" w:eastAsia="ru-RU" w:bidi="ar-SA"/>
              </w:rPr>
              <w:t xml:space="preserve"> отражены расходы на содержание администрации поселения в сумме 3 711 864,77 рубля, из них направлено на оплату труда с начислениями 2 792 299,10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Оплата труда выборных должностей и муниципальных служащих соответствует нормативу, принятому Постановлением Правительства области от 28.07.2008 года № 1416 (с изменениями):</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услуги связи – 74 574,59 рубля;</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электроснабжение и теплоснабжение – 51 699,20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техническое обслуживание компьютеров, заправка картриджей, абонентская плата за обновление и обслуживание компьютерных программ – 63 050,00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за выполнение работ (услуг) – 364 579,62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оплата страхового взноса по договору страхования (ОСАГО) – 5 118,26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приобретение горюче-смазочных материалов – 135 788,00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приобретение строительных материалов – 117 085,00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приобретение прочих оборотных запасов (материалов) – 100 977,00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уплата транспортного налога – 1 194,00 рубля;</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xml:space="preserve">- взносы в Ассоциацию «Совет муниципальных образований Вологодской области» - 5 500,00 рублей.       </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По разделу 0106 «Обеспечение деятельности финансовых, налоговых и таможенных органов и органов финансового (финансово-бюджетного) надзора</w:t>
            </w:r>
            <w:r w:rsidRPr="00553CB1">
              <w:rPr>
                <w:rFonts w:ascii="Times New Roman" w:hAnsi="Times New Roman"/>
                <w:sz w:val="26"/>
                <w:szCs w:val="26"/>
                <w:lang w:val="ru-RU" w:eastAsia="ru-RU" w:bidi="ar-SA"/>
              </w:rPr>
              <w:t xml:space="preserve"> отражены средства по передаваемым полномочиям из бюджета поселения в бюджет района (внешний контроль) на общую сумму </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16 000,00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 xml:space="preserve">По разделу 0113 «Другие общегосударственные вопросы» </w:t>
            </w:r>
            <w:r w:rsidRPr="00553CB1">
              <w:rPr>
                <w:rFonts w:ascii="Times New Roman" w:hAnsi="Times New Roman"/>
                <w:sz w:val="26"/>
                <w:szCs w:val="26"/>
                <w:lang w:val="ru-RU" w:eastAsia="ru-RU" w:bidi="ar-SA"/>
              </w:rPr>
              <w:t>отражены расходы по договору за замену кровли на административном здании – 175 000,00 рублей; по договорам за замену пола и замену труб в системе отопления – 118 168,40 рублей; по договору за комплекс работ по демонтажу системы отопления в административном здании – 11 157,36 рублей; расходы в сумме 2 000,00 рублей на составление протоколов и рассмотрение дел об административных правонарушениях ОМС.</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 xml:space="preserve">По разделу 0203 «Национальная оборона» </w:t>
            </w:r>
            <w:r w:rsidRPr="00553CB1">
              <w:rPr>
                <w:rFonts w:ascii="Times New Roman" w:hAnsi="Times New Roman"/>
                <w:sz w:val="26"/>
                <w:szCs w:val="26"/>
                <w:lang w:val="ru-RU" w:eastAsia="ru-RU" w:bidi="ar-SA"/>
              </w:rPr>
              <w:t>отражены расходы на ведение первичного воинского учета за счет федеральной субсидии в размере 113 400,00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lastRenderedPageBreak/>
              <w:t>- оплата труда с начислениями – 63 802,03 рубля;</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за выполнение работ (услуг) – 7 380,00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приобретение прочих оборотных запасов (материалов) – 42 199,97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 xml:space="preserve">По разделу 0310 «Национальная безопасность и правоохранительная деятельность» </w:t>
            </w:r>
            <w:r w:rsidRPr="00553CB1">
              <w:rPr>
                <w:rFonts w:ascii="Times New Roman" w:hAnsi="Times New Roman"/>
                <w:sz w:val="26"/>
                <w:szCs w:val="26"/>
                <w:lang w:val="ru-RU" w:eastAsia="ru-RU" w:bidi="ar-SA"/>
              </w:rPr>
              <w:t>профинансировано на общую сумму 132 300,40 рублей – содержание пожарных водоемов в зимний период, расчистка подъездных путей к пожарным водоемам; услуги экскаватора; покупка противопожарных ранцев в количестве 3 шт.</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 xml:space="preserve">По разделу 0412 «Другие вопросы в области национальной экономики» </w:t>
            </w:r>
            <w:r w:rsidRPr="00553CB1">
              <w:rPr>
                <w:rFonts w:ascii="Times New Roman" w:hAnsi="Times New Roman"/>
                <w:sz w:val="26"/>
                <w:szCs w:val="26"/>
                <w:lang w:val="ru-RU" w:eastAsia="ru-RU" w:bidi="ar-SA"/>
              </w:rPr>
              <w:t>отражены расходы в сумме 30 000,00 рублей за выполнение кадастровых работ и работ по оценке имущества, а также средства по передаваемым полномочиям из бюджета поселения в бюджет района (мобильная торговля) в сумме 4 836,42 рублей.</w:t>
            </w:r>
          </w:p>
          <w:p w:rsidR="00301DDD" w:rsidRPr="00553CB1" w:rsidRDefault="00301DDD" w:rsidP="00301DDD">
            <w:pPr>
              <w:ind w:firstLine="709"/>
              <w:jc w:val="both"/>
              <w:rPr>
                <w:rFonts w:ascii="Times New Roman" w:hAnsi="Times New Roman"/>
                <w:sz w:val="26"/>
                <w:szCs w:val="26"/>
                <w:lang w:val="ru-RU" w:eastAsia="ru-RU" w:bidi="ar-SA"/>
              </w:rPr>
            </w:pPr>
            <w:proofErr w:type="gramStart"/>
            <w:r w:rsidRPr="00553CB1">
              <w:rPr>
                <w:rFonts w:ascii="Times New Roman" w:hAnsi="Times New Roman"/>
                <w:b/>
                <w:sz w:val="26"/>
                <w:szCs w:val="26"/>
                <w:lang w:val="ru-RU" w:eastAsia="ru-RU" w:bidi="ar-SA"/>
              </w:rPr>
              <w:t xml:space="preserve">По разделу 0501 «Жилищное хозяйство» </w:t>
            </w:r>
            <w:r w:rsidRPr="00553CB1">
              <w:rPr>
                <w:rFonts w:ascii="Times New Roman" w:hAnsi="Times New Roman"/>
                <w:sz w:val="26"/>
                <w:szCs w:val="26"/>
                <w:lang w:val="ru-RU" w:eastAsia="ru-RU" w:bidi="ar-SA"/>
              </w:rPr>
              <w:t>уплачены взносы на капитальный ремонт в НО «Фонд капитального ремонта МКД ВО» в сумме 644,36 рубля.</w:t>
            </w:r>
            <w:proofErr w:type="gramEnd"/>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По разделу 0503 «Благоустройство»</w:t>
            </w:r>
            <w:r w:rsidRPr="00553CB1">
              <w:rPr>
                <w:rFonts w:ascii="Times New Roman" w:hAnsi="Times New Roman"/>
                <w:sz w:val="26"/>
                <w:szCs w:val="26"/>
                <w:lang w:val="ru-RU" w:eastAsia="ru-RU" w:bidi="ar-SA"/>
              </w:rPr>
              <w:t xml:space="preserve"> отражено финансирование следующих затрат: </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уличное освещение – 100 434,92 рубля;</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организация и содержание мест захоронений в сумме 245 077,76 рублей; из них проведение дезинсекции территории кладбищ от клещей – 10 438,50 рублей; транспортные услуги в сумме 39 000,00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транспортные услуги в сумме 81 800,00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оплата по договорам за выполнение работ, связанных с благоустройством территории поселения в сумме 612 227,21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оплата страхового взноса по договору страхования (ОСАГО) – 2 494,82 рубля;</w:t>
            </w:r>
          </w:p>
          <w:p w:rsidR="00301DDD" w:rsidRPr="00553CB1" w:rsidRDefault="00301DDD" w:rsidP="00301DDD">
            <w:pPr>
              <w:ind w:firstLine="709"/>
              <w:jc w:val="both"/>
              <w:rPr>
                <w:rFonts w:ascii="Times New Roman" w:hAnsi="Times New Roman"/>
                <w:sz w:val="26"/>
                <w:szCs w:val="26"/>
                <w:lang w:val="ru-RU" w:eastAsia="ru-RU" w:bidi="ar-SA"/>
              </w:rPr>
            </w:pPr>
            <w:r>
              <w:rPr>
                <w:rFonts w:ascii="Times New Roman" w:hAnsi="Times New Roman"/>
                <w:sz w:val="26"/>
                <w:szCs w:val="26"/>
                <w:lang w:val="ru-RU" w:eastAsia="ru-RU" w:bidi="ar-SA"/>
              </w:rPr>
              <w:t>-</w:t>
            </w:r>
            <w:r w:rsidRPr="00553CB1">
              <w:rPr>
                <w:rFonts w:ascii="Times New Roman" w:hAnsi="Times New Roman"/>
                <w:sz w:val="26"/>
                <w:szCs w:val="26"/>
                <w:lang w:val="ru-RU" w:eastAsia="ru-RU" w:bidi="ar-SA"/>
              </w:rPr>
              <w:t xml:space="preserve"> приобретение основных сре</w:t>
            </w:r>
            <w:proofErr w:type="gramStart"/>
            <w:r w:rsidRPr="00553CB1">
              <w:rPr>
                <w:rFonts w:ascii="Times New Roman" w:hAnsi="Times New Roman"/>
                <w:sz w:val="26"/>
                <w:szCs w:val="26"/>
                <w:lang w:val="ru-RU" w:eastAsia="ru-RU" w:bidi="ar-SA"/>
              </w:rPr>
              <w:t>дств в с</w:t>
            </w:r>
            <w:proofErr w:type="gramEnd"/>
            <w:r w:rsidRPr="00553CB1">
              <w:rPr>
                <w:rFonts w:ascii="Times New Roman" w:hAnsi="Times New Roman"/>
                <w:sz w:val="26"/>
                <w:szCs w:val="26"/>
                <w:lang w:val="ru-RU" w:eastAsia="ru-RU" w:bidi="ar-SA"/>
              </w:rPr>
              <w:t>умме 66 220,00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приобретение строительных материалов в сумме 167 585,16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приобретение прочих оборотных запасов (материалов) в сумме 44 420,00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уплата транспортного налога и госпошлины за техосмотр в сумме 8 106,00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xml:space="preserve">- организация уличного освещения в сумме 920 700,00 </w:t>
            </w:r>
            <w:proofErr w:type="gramStart"/>
            <w:r w:rsidRPr="00553CB1">
              <w:rPr>
                <w:rFonts w:ascii="Times New Roman" w:hAnsi="Times New Roman"/>
                <w:sz w:val="26"/>
                <w:szCs w:val="26"/>
                <w:lang w:val="ru-RU" w:eastAsia="ru-RU" w:bidi="ar-SA"/>
              </w:rPr>
              <w:t>рублей</w:t>
            </w:r>
            <w:proofErr w:type="gramEnd"/>
            <w:r w:rsidRPr="00553CB1">
              <w:rPr>
                <w:rFonts w:ascii="Times New Roman" w:hAnsi="Times New Roman"/>
                <w:sz w:val="26"/>
                <w:szCs w:val="26"/>
                <w:lang w:val="ru-RU" w:eastAsia="ru-RU" w:bidi="ar-SA"/>
              </w:rPr>
              <w:t>; из которых 690 499,99 рублей оплачено за счет субсидии на организацию уличного освещения, 230 200,01 рублей оплачено за счет собственных средств;</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 xml:space="preserve">- реализация проекта «Народный бюджет» в сумме 800 000,00 </w:t>
            </w:r>
            <w:proofErr w:type="gramStart"/>
            <w:r w:rsidRPr="00553CB1">
              <w:rPr>
                <w:rFonts w:ascii="Times New Roman" w:hAnsi="Times New Roman"/>
                <w:sz w:val="26"/>
                <w:szCs w:val="26"/>
                <w:lang w:val="ru-RU" w:eastAsia="ru-RU" w:bidi="ar-SA"/>
              </w:rPr>
              <w:t>рублей</w:t>
            </w:r>
            <w:proofErr w:type="gramEnd"/>
            <w:r w:rsidRPr="00553CB1">
              <w:rPr>
                <w:rFonts w:ascii="Times New Roman" w:hAnsi="Times New Roman"/>
                <w:sz w:val="26"/>
                <w:szCs w:val="26"/>
                <w:lang w:val="ru-RU" w:eastAsia="ru-RU" w:bidi="ar-SA"/>
              </w:rPr>
              <w:t xml:space="preserve">; из которых </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sz w:val="26"/>
                <w:szCs w:val="26"/>
                <w:lang w:val="ru-RU" w:eastAsia="ru-RU" w:bidi="ar-SA"/>
              </w:rPr>
              <w:t>560 000,00 рублей оплачено за счет субсидии на реализацию проекта, 240 000,00 рублей оплачено за счет собственных средств.</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 xml:space="preserve">По разделу 0707 «Молодежная политика» </w:t>
            </w:r>
            <w:r w:rsidRPr="00553CB1">
              <w:rPr>
                <w:rFonts w:ascii="Times New Roman" w:hAnsi="Times New Roman"/>
                <w:sz w:val="26"/>
                <w:szCs w:val="26"/>
                <w:lang w:val="ru-RU" w:eastAsia="ru-RU" w:bidi="ar-SA"/>
              </w:rPr>
              <w:t>отражены</w:t>
            </w:r>
            <w:r>
              <w:rPr>
                <w:rFonts w:ascii="Times New Roman" w:hAnsi="Times New Roman"/>
                <w:sz w:val="26"/>
                <w:szCs w:val="26"/>
                <w:lang w:val="ru-RU" w:eastAsia="ru-RU" w:bidi="ar-SA"/>
              </w:rPr>
              <w:t xml:space="preserve"> </w:t>
            </w:r>
            <w:r w:rsidRPr="00553CB1">
              <w:rPr>
                <w:rFonts w:ascii="Times New Roman" w:hAnsi="Times New Roman"/>
                <w:sz w:val="26"/>
                <w:szCs w:val="26"/>
                <w:lang w:val="ru-RU" w:eastAsia="ru-RU" w:bidi="ar-SA"/>
              </w:rPr>
              <w:t>расходы в сумме 251 864,00 рубля за работы по обустройству места отдыха для детей.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 xml:space="preserve">По разделу 0801 «Культура» </w:t>
            </w:r>
            <w:r w:rsidRPr="00553CB1">
              <w:rPr>
                <w:rFonts w:ascii="Times New Roman" w:hAnsi="Times New Roman"/>
                <w:sz w:val="26"/>
                <w:szCs w:val="26"/>
                <w:lang w:val="ru-RU" w:eastAsia="ru-RU" w:bidi="ar-SA"/>
              </w:rPr>
              <w:t>перечислены денежные средства из бюджета поселения в бюджет района по полномочиям в сфере культуры в сумме 1 000 000,00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По разделу 1001 «Пенсионное обеспечение»</w:t>
            </w:r>
            <w:r w:rsidRPr="00553CB1">
              <w:rPr>
                <w:rFonts w:ascii="Times New Roman" w:hAnsi="Times New Roman"/>
                <w:sz w:val="26"/>
                <w:szCs w:val="26"/>
                <w:lang w:val="ru-RU" w:eastAsia="ru-RU" w:bidi="ar-SA"/>
              </w:rPr>
              <w:t xml:space="preserve"> отражены расходы на выплату доплаты к пенсии муниципальным служащим и лицам, замещавшим должность Главы сельского поселения, в соответствии с решением Совета поселения №133 от 14.11.2016 года в сумме 175 829,88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 xml:space="preserve">По разделу 1003 «Социальное обеспечение населения» </w:t>
            </w:r>
            <w:r w:rsidRPr="00553CB1">
              <w:rPr>
                <w:rFonts w:ascii="Times New Roman" w:hAnsi="Times New Roman"/>
                <w:sz w:val="26"/>
                <w:szCs w:val="26"/>
                <w:lang w:val="ru-RU" w:eastAsia="ru-RU" w:bidi="ar-SA"/>
              </w:rPr>
              <w:t xml:space="preserve">отражены средства по передаваемым полномочиям из бюджета поселения в бюджет района (ЕДК) на </w:t>
            </w:r>
            <w:r w:rsidRPr="00553CB1">
              <w:rPr>
                <w:rFonts w:ascii="Times New Roman" w:hAnsi="Times New Roman"/>
                <w:sz w:val="26"/>
                <w:szCs w:val="26"/>
                <w:lang w:val="ru-RU" w:eastAsia="ru-RU" w:bidi="ar-SA"/>
              </w:rPr>
              <w:lastRenderedPageBreak/>
              <w:t>общую сумму 50 000,00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По разделу 1102 «Физическая культура и спорт»</w:t>
            </w:r>
            <w:r w:rsidRPr="00553CB1">
              <w:rPr>
                <w:rFonts w:ascii="Times New Roman" w:hAnsi="Times New Roman"/>
                <w:sz w:val="26"/>
                <w:szCs w:val="26"/>
                <w:lang w:val="ru-RU" w:eastAsia="ru-RU" w:bidi="ar-SA"/>
              </w:rPr>
              <w:t xml:space="preserve"> перечислены денежные средства из бюджета поселения в бюджет района по полномочиям в сфере физкультуры и спорта в сумме 50 000,00 рублей.</w:t>
            </w:r>
          </w:p>
          <w:p w:rsidR="00301DDD" w:rsidRPr="00553CB1" w:rsidRDefault="00301DDD" w:rsidP="00301DDD">
            <w:pPr>
              <w:ind w:firstLine="709"/>
              <w:jc w:val="both"/>
              <w:rPr>
                <w:rFonts w:ascii="Times New Roman" w:hAnsi="Times New Roman"/>
                <w:sz w:val="26"/>
                <w:szCs w:val="26"/>
                <w:lang w:val="ru-RU" w:eastAsia="ru-RU" w:bidi="ar-SA"/>
              </w:rPr>
            </w:pPr>
            <w:r w:rsidRPr="00553CB1">
              <w:rPr>
                <w:rFonts w:ascii="Times New Roman" w:hAnsi="Times New Roman"/>
                <w:b/>
                <w:sz w:val="26"/>
                <w:szCs w:val="26"/>
                <w:lang w:val="ru-RU" w:eastAsia="ru-RU" w:bidi="ar-SA"/>
              </w:rPr>
              <w:t xml:space="preserve">По разделу 1105 «Другие вопросы в области физической культуры и спорта» </w:t>
            </w:r>
            <w:r w:rsidRPr="00553CB1">
              <w:rPr>
                <w:rFonts w:ascii="Times New Roman" w:hAnsi="Times New Roman"/>
                <w:sz w:val="26"/>
                <w:szCs w:val="26"/>
                <w:lang w:val="ru-RU" w:eastAsia="ru-RU" w:bidi="ar-SA"/>
              </w:rPr>
              <w:t>отражены расходы в сумме 36 000,00 рублей за работы по установке ограждения на спортивной площадке.</w:t>
            </w:r>
          </w:p>
          <w:p w:rsidR="00301DDD" w:rsidRPr="00553CB1" w:rsidRDefault="00301DDD" w:rsidP="00301DDD">
            <w:pPr>
              <w:ind w:firstLine="709"/>
              <w:rPr>
                <w:rFonts w:ascii="Times New Roman" w:hAnsi="Times New Roman"/>
                <w:sz w:val="26"/>
                <w:szCs w:val="26"/>
                <w:lang w:val="ru-RU" w:eastAsia="ru-RU" w:bidi="ar-SA"/>
              </w:rPr>
            </w:pPr>
          </w:p>
          <w:tbl>
            <w:tblPr>
              <w:tblOverlap w:val="never"/>
              <w:tblW w:w="10314" w:type="dxa"/>
              <w:tblLayout w:type="fixed"/>
              <w:tblCellMar>
                <w:left w:w="0" w:type="dxa"/>
                <w:right w:w="0" w:type="dxa"/>
              </w:tblCellMar>
              <w:tblLook w:val="01E0"/>
            </w:tblPr>
            <w:tblGrid>
              <w:gridCol w:w="10314"/>
            </w:tblGrid>
            <w:tr w:rsidR="00301DDD" w:rsidRPr="003150E6" w:rsidTr="003F40AA">
              <w:tc>
                <w:tcPr>
                  <w:tcW w:w="10314" w:type="dxa"/>
                  <w:tcMar>
                    <w:top w:w="0" w:type="dxa"/>
                    <w:left w:w="0" w:type="dxa"/>
                    <w:bottom w:w="0" w:type="dxa"/>
                    <w:right w:w="0" w:type="dxa"/>
                  </w:tcMar>
                </w:tcPr>
                <w:p w:rsidR="00301DDD" w:rsidRPr="00553CB1" w:rsidRDefault="00301DDD" w:rsidP="00301DDD">
                  <w:pPr>
                    <w:spacing w:line="1" w:lineRule="auto"/>
                    <w:ind w:firstLine="709"/>
                    <w:rPr>
                      <w:rFonts w:ascii="Times New Roman" w:hAnsi="Times New Roman"/>
                      <w:sz w:val="26"/>
                      <w:szCs w:val="26"/>
                      <w:lang w:val="ru-RU" w:eastAsia="ru-RU" w:bidi="ar-SA"/>
                    </w:rPr>
                  </w:pPr>
                </w:p>
              </w:tc>
            </w:tr>
          </w:tbl>
          <w:p w:rsidR="00301DDD" w:rsidRPr="00553CB1" w:rsidRDefault="00301DDD" w:rsidP="00301DDD">
            <w:pPr>
              <w:ind w:firstLine="709"/>
              <w:rPr>
                <w:rFonts w:ascii="Times New Roman" w:hAnsi="Times New Roman"/>
                <w:color w:val="000000"/>
                <w:sz w:val="26"/>
                <w:szCs w:val="26"/>
                <w:lang w:val="ru-RU" w:eastAsia="ru-RU" w:bidi="ar-SA"/>
              </w:rPr>
            </w:pPr>
          </w:p>
        </w:tc>
      </w:tr>
      <w:tr w:rsidR="00301DDD" w:rsidRPr="003150E6" w:rsidTr="00301DDD">
        <w:trPr>
          <w:trHeight w:val="464"/>
        </w:trPr>
        <w:tc>
          <w:tcPr>
            <w:tcW w:w="9498" w:type="dxa"/>
            <w:tcMar>
              <w:top w:w="0" w:type="dxa"/>
              <w:left w:w="0" w:type="dxa"/>
              <w:bottom w:w="0" w:type="dxa"/>
              <w:right w:w="0" w:type="dxa"/>
            </w:tcMar>
          </w:tcPr>
          <w:p w:rsidR="00301DDD" w:rsidRPr="0070088D" w:rsidRDefault="00301DDD" w:rsidP="003150E6">
            <w:pPr>
              <w:ind w:firstLine="709"/>
              <w:jc w:val="center"/>
              <w:rPr>
                <w:rFonts w:ascii="Times New Roman" w:hAnsi="Times New Roman"/>
                <w:b/>
                <w:bCs/>
                <w:sz w:val="26"/>
                <w:szCs w:val="26"/>
                <w:lang w:val="ru-RU" w:eastAsia="ru-RU" w:bidi="ar-SA"/>
              </w:rPr>
            </w:pPr>
            <w:r w:rsidRPr="0070088D">
              <w:rPr>
                <w:rFonts w:ascii="Times New Roman" w:hAnsi="Times New Roman"/>
                <w:b/>
                <w:bCs/>
                <w:sz w:val="26"/>
                <w:szCs w:val="26"/>
                <w:lang w:val="ru-RU" w:eastAsia="ru-RU" w:bidi="ar-SA"/>
              </w:rPr>
              <w:lastRenderedPageBreak/>
              <w:t>КРЕДИТОРСКАЯ, ДЕБИТОРСКАЯ ЗАДОЛЖЕННОСТЬ</w:t>
            </w:r>
          </w:p>
          <w:p w:rsidR="00301DDD" w:rsidRPr="00553CB1" w:rsidRDefault="00301DDD" w:rsidP="003150E6">
            <w:pPr>
              <w:ind w:firstLine="709"/>
              <w:jc w:val="center"/>
              <w:rPr>
                <w:rFonts w:ascii="Times New Roman" w:hAnsi="Times New Roman"/>
                <w:b/>
                <w:bCs/>
                <w:sz w:val="26"/>
                <w:szCs w:val="26"/>
                <w:lang w:val="ru-RU" w:eastAsia="ru-RU" w:bidi="ar-SA"/>
              </w:rPr>
            </w:pPr>
          </w:p>
          <w:p w:rsidR="00301DDD" w:rsidRPr="0070088D" w:rsidRDefault="00301DDD" w:rsidP="003150E6">
            <w:pPr>
              <w:ind w:firstLine="709"/>
              <w:jc w:val="both"/>
              <w:rPr>
                <w:rFonts w:ascii="Times New Roman" w:hAnsi="Times New Roman"/>
                <w:bCs/>
                <w:sz w:val="26"/>
                <w:szCs w:val="26"/>
                <w:lang w:val="ru-RU" w:eastAsia="ru-RU" w:bidi="ar-SA"/>
              </w:rPr>
            </w:pPr>
            <w:r w:rsidRPr="0070088D">
              <w:rPr>
                <w:rFonts w:ascii="Times New Roman" w:hAnsi="Times New Roman"/>
                <w:bCs/>
                <w:sz w:val="26"/>
                <w:szCs w:val="26"/>
                <w:lang w:val="ru-RU" w:eastAsia="ru-RU" w:bidi="ar-SA"/>
              </w:rPr>
              <w:t>На 01.01.2022 года кредиторская задолженность составляла 16 342 013,18 рублей. Кредиторская задолженность на 01.01.2023 года составляет 11 064 326,02 рублей. Просроченной кредиторской задолженности на 01.01.2023 года нет. Кредиторская задолженность по заработной плате и начислениям за декабрь на 01.01.2023 года отсутствует. Кредиторская задолженность организациям составляет 3878,13 рублей: Вологодский филиал ПАО «</w:t>
            </w:r>
            <w:proofErr w:type="spellStart"/>
            <w:r w:rsidRPr="0070088D">
              <w:rPr>
                <w:rFonts w:ascii="Times New Roman" w:hAnsi="Times New Roman"/>
                <w:bCs/>
                <w:sz w:val="26"/>
                <w:szCs w:val="26"/>
                <w:lang w:val="ru-RU" w:eastAsia="ru-RU" w:bidi="ar-SA"/>
              </w:rPr>
              <w:t>Ростелеком</w:t>
            </w:r>
            <w:proofErr w:type="spellEnd"/>
            <w:r w:rsidRPr="0070088D">
              <w:rPr>
                <w:rFonts w:ascii="Times New Roman" w:hAnsi="Times New Roman"/>
                <w:bCs/>
                <w:sz w:val="26"/>
                <w:szCs w:val="26"/>
                <w:lang w:val="ru-RU" w:eastAsia="ru-RU" w:bidi="ar-SA"/>
              </w:rPr>
              <w:t>» за услуги связи – 28,13 рублей; ООО «Информационный центр «Гарантия» за оказание информационных услуг – 3 850,00 рублей.      На 01.01.2022 года дебиторская задолженность составляла 16 573 598,96 рублей, из них просроченная 1 007 598,96 рублей. Дебиторская задолженность на 01.01.2023 года составляет 11 158 936,75 рублей, из них просроченная 857 746,00 рублей.</w:t>
            </w:r>
          </w:p>
          <w:p w:rsidR="00301DDD" w:rsidRPr="00553CB1" w:rsidRDefault="00301DDD" w:rsidP="003150E6">
            <w:pPr>
              <w:ind w:firstLine="709"/>
              <w:jc w:val="both"/>
              <w:rPr>
                <w:rFonts w:ascii="Times New Roman" w:hAnsi="Times New Roman"/>
                <w:bCs/>
                <w:sz w:val="26"/>
                <w:szCs w:val="26"/>
                <w:lang w:val="ru-RU" w:eastAsia="ru-RU" w:bidi="ar-SA"/>
              </w:rPr>
            </w:pPr>
            <w:r w:rsidRPr="0070088D">
              <w:rPr>
                <w:rFonts w:ascii="Times New Roman" w:hAnsi="Times New Roman"/>
                <w:bCs/>
                <w:sz w:val="26"/>
                <w:szCs w:val="26"/>
                <w:lang w:val="ru-RU" w:eastAsia="ru-RU" w:bidi="ar-SA"/>
              </w:rPr>
              <w:t xml:space="preserve">Просроченной кредиторской задолженности на 01.01.2023 г. у администрации </w:t>
            </w:r>
            <w:proofErr w:type="spellStart"/>
            <w:r w:rsidRPr="0070088D">
              <w:rPr>
                <w:rFonts w:ascii="Times New Roman" w:hAnsi="Times New Roman"/>
                <w:bCs/>
                <w:sz w:val="26"/>
                <w:szCs w:val="26"/>
                <w:lang w:val="ru-RU" w:eastAsia="ru-RU" w:bidi="ar-SA"/>
              </w:rPr>
              <w:t>Высоковского</w:t>
            </w:r>
            <w:proofErr w:type="spellEnd"/>
            <w:r w:rsidRPr="0070088D">
              <w:rPr>
                <w:rFonts w:ascii="Times New Roman" w:hAnsi="Times New Roman"/>
                <w:bCs/>
                <w:sz w:val="26"/>
                <w:szCs w:val="26"/>
                <w:lang w:val="ru-RU" w:eastAsia="ru-RU" w:bidi="ar-SA"/>
              </w:rPr>
              <w:t xml:space="preserve"> сельского поселения не имеется.</w:t>
            </w:r>
          </w:p>
          <w:tbl>
            <w:tblPr>
              <w:tblOverlap w:val="never"/>
              <w:tblW w:w="10314" w:type="dxa"/>
              <w:tblLayout w:type="fixed"/>
              <w:tblCellMar>
                <w:left w:w="0" w:type="dxa"/>
                <w:right w:w="0" w:type="dxa"/>
              </w:tblCellMar>
              <w:tblLook w:val="01E0"/>
            </w:tblPr>
            <w:tblGrid>
              <w:gridCol w:w="10314"/>
            </w:tblGrid>
            <w:tr w:rsidR="00301DDD" w:rsidRPr="003150E6" w:rsidTr="003F40AA">
              <w:tc>
                <w:tcPr>
                  <w:tcW w:w="10314" w:type="dxa"/>
                  <w:tcMar>
                    <w:top w:w="0" w:type="dxa"/>
                    <w:left w:w="0" w:type="dxa"/>
                    <w:bottom w:w="0" w:type="dxa"/>
                    <w:right w:w="0" w:type="dxa"/>
                  </w:tcMar>
                </w:tcPr>
                <w:p w:rsidR="00301DDD" w:rsidRPr="00553CB1" w:rsidRDefault="00301DDD" w:rsidP="003150E6">
                  <w:pPr>
                    <w:spacing w:line="1" w:lineRule="auto"/>
                    <w:ind w:firstLine="709"/>
                    <w:rPr>
                      <w:rFonts w:ascii="Times New Roman" w:hAnsi="Times New Roman"/>
                      <w:sz w:val="26"/>
                      <w:szCs w:val="26"/>
                      <w:lang w:val="ru-RU" w:eastAsia="ru-RU" w:bidi="ar-SA"/>
                    </w:rPr>
                  </w:pPr>
                </w:p>
              </w:tc>
            </w:tr>
          </w:tbl>
          <w:p w:rsidR="00301DDD" w:rsidRPr="00553CB1" w:rsidRDefault="00301DDD" w:rsidP="003150E6">
            <w:pPr>
              <w:ind w:firstLine="709"/>
              <w:rPr>
                <w:rFonts w:ascii="Times New Roman" w:hAnsi="Times New Roman"/>
                <w:sz w:val="26"/>
                <w:szCs w:val="26"/>
                <w:lang w:val="ru-RU" w:eastAsia="ru-RU" w:bidi="ar-SA"/>
              </w:rPr>
            </w:pPr>
          </w:p>
        </w:tc>
      </w:tr>
      <w:tr w:rsidR="00301DDD" w:rsidRPr="003150E6" w:rsidTr="00301DDD">
        <w:trPr>
          <w:trHeight w:val="464"/>
        </w:trPr>
        <w:tc>
          <w:tcPr>
            <w:tcW w:w="9498" w:type="dxa"/>
            <w:tcMar>
              <w:top w:w="0" w:type="dxa"/>
              <w:left w:w="0" w:type="dxa"/>
              <w:bottom w:w="0" w:type="dxa"/>
              <w:right w:w="0" w:type="dxa"/>
            </w:tcMar>
          </w:tcPr>
          <w:p w:rsidR="00301DDD" w:rsidRPr="0070088D" w:rsidRDefault="00301DDD" w:rsidP="003150E6">
            <w:pPr>
              <w:ind w:firstLine="709"/>
              <w:jc w:val="center"/>
              <w:rPr>
                <w:rFonts w:ascii="Times New Roman" w:hAnsi="Times New Roman"/>
                <w:b/>
                <w:bCs/>
                <w:sz w:val="26"/>
                <w:szCs w:val="26"/>
                <w:lang w:val="ru-RU" w:eastAsia="ru-RU" w:bidi="ar-SA"/>
              </w:rPr>
            </w:pPr>
          </w:p>
        </w:tc>
      </w:tr>
      <w:tr w:rsidR="00301DDD" w:rsidRPr="003150E6" w:rsidTr="00301DDD">
        <w:trPr>
          <w:trHeight w:val="464"/>
        </w:trPr>
        <w:tc>
          <w:tcPr>
            <w:tcW w:w="9498" w:type="dxa"/>
            <w:tcMar>
              <w:top w:w="0" w:type="dxa"/>
              <w:left w:w="0" w:type="dxa"/>
              <w:bottom w:w="0" w:type="dxa"/>
              <w:right w:w="0" w:type="dxa"/>
            </w:tcMar>
          </w:tcPr>
          <w:p w:rsidR="00301DDD" w:rsidRPr="0070088D" w:rsidRDefault="00301DDD" w:rsidP="003F40AA">
            <w:pPr>
              <w:jc w:val="center"/>
              <w:rPr>
                <w:rFonts w:ascii="Times New Roman" w:hAnsi="Times New Roman"/>
                <w:b/>
                <w:bCs/>
                <w:sz w:val="26"/>
                <w:szCs w:val="26"/>
                <w:lang w:val="ru-RU" w:eastAsia="ru-RU" w:bidi="ar-SA"/>
              </w:rPr>
            </w:pPr>
          </w:p>
        </w:tc>
      </w:tr>
    </w:tbl>
    <w:p w:rsidR="00301DDD" w:rsidRPr="0070088D" w:rsidRDefault="00301DDD" w:rsidP="00301DDD">
      <w:pPr>
        <w:jc w:val="center"/>
        <w:rPr>
          <w:rFonts w:ascii="Times New Roman" w:eastAsia="Calibri" w:hAnsi="Times New Roman"/>
          <w:b/>
          <w:sz w:val="26"/>
          <w:szCs w:val="26"/>
          <w:lang w:val="ru-RU" w:bidi="ar-SA"/>
        </w:rPr>
      </w:pPr>
      <w:r w:rsidRPr="0070088D">
        <w:rPr>
          <w:rFonts w:ascii="Times New Roman" w:eastAsia="Calibri" w:hAnsi="Times New Roman"/>
          <w:b/>
          <w:sz w:val="26"/>
          <w:szCs w:val="26"/>
          <w:lang w:val="ru-RU" w:bidi="ar-SA"/>
        </w:rPr>
        <w:t>ОСТАТКИ СРЕДСТВ</w:t>
      </w:r>
    </w:p>
    <w:p w:rsidR="00301DDD" w:rsidRPr="0070088D" w:rsidRDefault="00301DDD" w:rsidP="00301DDD">
      <w:pPr>
        <w:ind w:firstLine="708"/>
        <w:jc w:val="both"/>
        <w:rPr>
          <w:rFonts w:ascii="Times New Roman" w:eastAsia="Calibri" w:hAnsi="Times New Roman"/>
          <w:sz w:val="26"/>
          <w:szCs w:val="26"/>
          <w:lang w:val="ru-RU" w:bidi="ar-SA"/>
        </w:rPr>
      </w:pPr>
      <w:r w:rsidRPr="0070088D">
        <w:rPr>
          <w:rFonts w:ascii="Times New Roman" w:eastAsia="Calibri" w:hAnsi="Times New Roman"/>
          <w:sz w:val="26"/>
          <w:szCs w:val="26"/>
          <w:lang w:val="ru-RU" w:bidi="ar-SA"/>
        </w:rPr>
        <w:t>Остаток денежных средств на счете в органе федерального казначейства 1151624,48 рублей. Остатка средств во временном распоряжении нет.</w:t>
      </w:r>
    </w:p>
    <w:p w:rsidR="00301DDD" w:rsidRPr="0070088D" w:rsidRDefault="00301DDD" w:rsidP="00301DDD">
      <w:pPr>
        <w:rPr>
          <w:rFonts w:ascii="Times New Roman" w:eastAsia="Calibri" w:hAnsi="Times New Roman"/>
          <w:sz w:val="26"/>
          <w:szCs w:val="26"/>
          <w:lang w:val="ru-RU" w:bidi="ar-SA"/>
        </w:rPr>
      </w:pPr>
    </w:p>
    <w:p w:rsidR="00301DDD" w:rsidRPr="0070088D" w:rsidRDefault="00301DDD" w:rsidP="00301DDD">
      <w:pPr>
        <w:jc w:val="center"/>
        <w:rPr>
          <w:rFonts w:ascii="Times New Roman" w:eastAsia="Calibri" w:hAnsi="Times New Roman"/>
          <w:b/>
          <w:sz w:val="26"/>
          <w:szCs w:val="26"/>
          <w:lang w:val="ru-RU" w:bidi="ar-SA"/>
        </w:rPr>
      </w:pPr>
      <w:r w:rsidRPr="0070088D">
        <w:rPr>
          <w:rFonts w:ascii="Times New Roman" w:eastAsia="Calibri" w:hAnsi="Times New Roman"/>
          <w:b/>
          <w:sz w:val="26"/>
          <w:szCs w:val="26"/>
          <w:lang w:val="ru-RU" w:bidi="ar-SA"/>
        </w:rPr>
        <w:t>РЕЗЕРВНЫЙ ФОНД</w:t>
      </w:r>
    </w:p>
    <w:p w:rsidR="00301DDD" w:rsidRPr="0070088D" w:rsidRDefault="00301DDD" w:rsidP="00301DDD">
      <w:pPr>
        <w:jc w:val="center"/>
        <w:rPr>
          <w:rFonts w:ascii="Times New Roman" w:eastAsia="Calibri" w:hAnsi="Times New Roman"/>
          <w:b/>
          <w:sz w:val="26"/>
          <w:szCs w:val="26"/>
          <w:lang w:val="ru-RU" w:bidi="ar-SA"/>
        </w:rPr>
      </w:pPr>
    </w:p>
    <w:p w:rsidR="00301DDD" w:rsidRPr="00EE7DBF" w:rsidRDefault="00301DDD" w:rsidP="00301DDD">
      <w:pPr>
        <w:ind w:firstLine="708"/>
        <w:jc w:val="both"/>
        <w:rPr>
          <w:rFonts w:ascii="Times New Roman" w:eastAsia="Calibri" w:hAnsi="Times New Roman"/>
          <w:sz w:val="26"/>
          <w:szCs w:val="26"/>
          <w:lang w:val="ru-RU" w:bidi="ar-SA"/>
        </w:rPr>
      </w:pPr>
      <w:r w:rsidRPr="0070088D">
        <w:rPr>
          <w:rFonts w:ascii="Times New Roman" w:eastAsia="Calibri" w:hAnsi="Times New Roman"/>
          <w:sz w:val="26"/>
          <w:szCs w:val="26"/>
          <w:lang w:val="ru-RU" w:bidi="ar-SA"/>
        </w:rPr>
        <w:t>По состоянию на 01.01.2023 г. резервный фонд отсутствует.</w:t>
      </w:r>
    </w:p>
    <w:p w:rsidR="00F6269F" w:rsidRPr="00301DDD" w:rsidRDefault="00F6269F">
      <w:pPr>
        <w:rPr>
          <w:lang w:val="ru-RU"/>
        </w:rPr>
      </w:pPr>
    </w:p>
    <w:sectPr w:rsidR="00F6269F" w:rsidRPr="00301DDD" w:rsidSect="00301DD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compat/>
  <w:rsids>
    <w:rsidRoot w:val="00301DDD"/>
    <w:rsid w:val="00301DDD"/>
    <w:rsid w:val="003150E6"/>
    <w:rsid w:val="0050004F"/>
    <w:rsid w:val="00F626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DDD"/>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1445</Words>
  <Characters>8243</Characters>
  <Application>Microsoft Office Word</Application>
  <DocSecurity>0</DocSecurity>
  <Lines>68</Lines>
  <Paragraphs>19</Paragraphs>
  <ScaleCrop>false</ScaleCrop>
  <Company>sborka</Company>
  <LinksUpToDate>false</LinksUpToDate>
  <CharactersWithSpaces>9669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Предсобрание</dc:creator>
  <cp:lastModifiedBy>Предсобрание</cp:lastModifiedBy>
  <cp:revision>2</cp:revision>
  <dcterms:created xsi:type="dcterms:W3CDTF">2023-04-14T06:14:00Z</dcterms:created>
  <dcterms:modified xsi:type="dcterms:W3CDTF">2023-04-14T07:12:00Z</dcterms:modified>
</cp:coreProperties>
</file>